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03B7" w14:textId="7ED42645" w:rsidR="00273FD1" w:rsidRDefault="00273FD1" w:rsidP="00523D78">
      <w:pPr>
        <w:spacing w:line="276" w:lineRule="auto"/>
        <w:jc w:val="right"/>
        <w:rPr>
          <w:rFonts w:ascii="Tahoma" w:hAnsi="Tahoma" w:cs="Tahoma"/>
          <w:b/>
          <w:bCs/>
          <w:iCs/>
          <w:sz w:val="20"/>
          <w:szCs w:val="20"/>
        </w:rPr>
      </w:pPr>
      <w:bookmarkStart w:id="0" w:name="_Hlk27115513"/>
      <w:r w:rsidRPr="00273FD1">
        <w:rPr>
          <w:rFonts w:ascii="Tahoma" w:hAnsi="Tahoma" w:cs="Tahoma"/>
          <w:b/>
          <w:bCs/>
          <w:iCs/>
          <w:sz w:val="20"/>
          <w:szCs w:val="20"/>
        </w:rPr>
        <w:t>Příloha č.</w:t>
      </w:r>
      <w:r w:rsidRPr="002E3C5A">
        <w:rPr>
          <w:rFonts w:ascii="Tahoma" w:hAnsi="Tahoma" w:cs="Tahoma"/>
          <w:iCs/>
          <w:sz w:val="20"/>
          <w:szCs w:val="20"/>
        </w:rPr>
        <w:t xml:space="preserve"> </w:t>
      </w:r>
      <w:r w:rsidRPr="005A4878">
        <w:rPr>
          <w:rFonts w:ascii="Tahoma" w:hAnsi="Tahoma" w:cs="Tahoma"/>
          <w:b/>
          <w:bCs/>
          <w:iCs/>
          <w:sz w:val="20"/>
          <w:szCs w:val="20"/>
        </w:rPr>
        <w:t>1</w:t>
      </w:r>
    </w:p>
    <w:p w14:paraId="76547979" w14:textId="77777777" w:rsidR="005A4878" w:rsidRDefault="005A4878" w:rsidP="005A4878">
      <w:pPr>
        <w:spacing w:line="276" w:lineRule="auto"/>
        <w:jc w:val="right"/>
        <w:rPr>
          <w:rFonts w:ascii="Tahoma" w:hAnsi="Tahoma" w:cs="Tahoma"/>
          <w:iCs/>
          <w:sz w:val="20"/>
          <w:szCs w:val="20"/>
        </w:rPr>
      </w:pPr>
      <w:r w:rsidRPr="002E3C5A">
        <w:rPr>
          <w:rFonts w:ascii="Tahoma" w:hAnsi="Tahoma" w:cs="Tahoma"/>
          <w:iCs/>
          <w:sz w:val="20"/>
          <w:szCs w:val="20"/>
        </w:rPr>
        <w:t>Žádost o návratnou finanční výpomoc</w:t>
      </w:r>
    </w:p>
    <w:p w14:paraId="2BCD2319" w14:textId="77777777" w:rsidR="005A4878" w:rsidRPr="002E3C5A" w:rsidRDefault="005A4878" w:rsidP="00523D78">
      <w:pPr>
        <w:spacing w:line="276" w:lineRule="auto"/>
        <w:jc w:val="right"/>
        <w:rPr>
          <w:rFonts w:ascii="Tahoma" w:hAnsi="Tahoma" w:cs="Tahoma"/>
          <w:iCs/>
          <w:sz w:val="20"/>
          <w:szCs w:val="20"/>
        </w:rPr>
      </w:pPr>
    </w:p>
    <w:bookmarkEnd w:id="0"/>
    <w:p w14:paraId="76B2C9E0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3F78EC9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A0290">
        <w:rPr>
          <w:rFonts w:ascii="Tahoma" w:hAnsi="Tahoma" w:cs="Tahoma"/>
          <w:b/>
          <w:sz w:val="20"/>
          <w:szCs w:val="20"/>
        </w:rPr>
        <w:t>ŽÁDOST O NÁVRATNOU FINANČNÍ VÝPOMOC</w:t>
      </w:r>
    </w:p>
    <w:p w14:paraId="0B2D8AF7" w14:textId="77777777" w:rsidR="00523D78" w:rsidRPr="00523D78" w:rsidRDefault="00523D78" w:rsidP="00523D78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523D78">
        <w:rPr>
          <w:rFonts w:ascii="Tahoma" w:hAnsi="Tahoma" w:cs="Tahoma"/>
          <w:bCs/>
          <w:sz w:val="20"/>
          <w:szCs w:val="20"/>
        </w:rPr>
        <w:t xml:space="preserve">v rámci Programu na poskytování návratné finanční výpomoci žadatelům </w:t>
      </w:r>
    </w:p>
    <w:p w14:paraId="6D38E651" w14:textId="6C16352E" w:rsidR="007A0290" w:rsidRPr="00523D78" w:rsidRDefault="00523D78" w:rsidP="00523D78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523D78">
        <w:rPr>
          <w:rFonts w:ascii="Tahoma" w:hAnsi="Tahoma" w:cs="Tahoma"/>
          <w:bCs/>
          <w:sz w:val="20"/>
          <w:szCs w:val="20"/>
        </w:rPr>
        <w:t>v územní působnosti obce Lišnice na předfinancování výměny kotlů na pevná paliva dle podmínek 4. výzvy kotlíkových dotací Ústeckého kraje</w:t>
      </w:r>
      <w:r w:rsidR="005A4878">
        <w:rPr>
          <w:rFonts w:ascii="Tahoma" w:hAnsi="Tahoma" w:cs="Tahoma"/>
          <w:bCs/>
          <w:sz w:val="20"/>
          <w:szCs w:val="20"/>
        </w:rPr>
        <w:t>.</w:t>
      </w:r>
    </w:p>
    <w:p w14:paraId="09809B6F" w14:textId="77777777" w:rsidR="007A0290" w:rsidRPr="007A0290" w:rsidRDefault="007A0290" w:rsidP="00884B31">
      <w:pPr>
        <w:pStyle w:val="Nadpis1"/>
      </w:pPr>
      <w:r w:rsidRPr="007A0290">
        <w:t>IDENTIFIKACE ŽADATELE</w:t>
      </w:r>
    </w:p>
    <w:p w14:paraId="25D794FE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531" w:type="dxa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36"/>
      </w:tblGrid>
      <w:tr w:rsidR="007A0290" w:rsidRPr="007A0290" w14:paraId="453480D2" w14:textId="77777777" w:rsidTr="00110F69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7B996E" w14:textId="77777777" w:rsidR="007A0290" w:rsidRPr="007A0290" w:rsidRDefault="007A0290" w:rsidP="00401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Žadatel</w:t>
            </w:r>
            <w:r w:rsidR="004014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03E6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1C2F4FAD" w14:textId="77777777" w:rsidTr="00110F69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3ED235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Datum narození: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ED88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77A8FC75" w14:textId="77777777" w:rsidTr="00110F69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106E72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Adresa trvalého pobytu žadatele</w:t>
            </w:r>
            <w:r w:rsidR="004014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FA02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7522270B" w14:textId="77777777" w:rsidTr="00110F69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8EA1DA0" w14:textId="77777777" w:rsidR="003A0FF5" w:rsidRDefault="003A0FF5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7A0290"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ázev peněžního ústavu</w:t>
            </w:r>
            <w:r w:rsidRPr="00934B1C"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1"/>
            </w:r>
          </w:p>
          <w:p w14:paraId="387F4630" w14:textId="77777777" w:rsidR="007A0290" w:rsidRPr="007A0290" w:rsidRDefault="003A0FF5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0FF5">
              <w:rPr>
                <w:rFonts w:ascii="Tahoma" w:hAnsi="Tahoma" w:cs="Tahoma"/>
                <w:sz w:val="20"/>
                <w:szCs w:val="20"/>
              </w:rPr>
              <w:t>(</w:t>
            </w:r>
            <w:r w:rsidR="007A0290" w:rsidRPr="003A0FF5">
              <w:rPr>
                <w:rFonts w:ascii="Tahoma" w:hAnsi="Tahoma" w:cs="Tahoma"/>
                <w:sz w:val="20"/>
                <w:szCs w:val="20"/>
              </w:rPr>
              <w:t>číslo účtu a kód banky)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68B9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20FCF61E" w14:textId="77777777" w:rsidTr="00110F69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A40C6C9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D52C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3922C13A" w14:textId="77777777" w:rsidTr="00110F69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37A9D6A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AE0C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9B9799" w14:textId="77777777" w:rsidR="007A0290" w:rsidRPr="007A0290" w:rsidRDefault="007A0290" w:rsidP="00884B31">
      <w:pPr>
        <w:pStyle w:val="Nadpis1"/>
      </w:pPr>
      <w:r>
        <w:t>SPECIFIKACE VÝMĚNY</w:t>
      </w:r>
      <w:r w:rsidR="001F27C0">
        <w:t xml:space="preserve"> TEPELNÉHO ZDROJE</w:t>
      </w:r>
    </w:p>
    <w:p w14:paraId="6213BC7F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51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268"/>
        <w:gridCol w:w="3402"/>
        <w:gridCol w:w="1726"/>
      </w:tblGrid>
      <w:tr w:rsidR="007A0290" w:rsidRPr="007A0290" w14:paraId="3E6D1D73" w14:textId="77777777" w:rsidTr="00474CAC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A332DFA" w14:textId="77777777" w:rsidR="007A0290" w:rsidRPr="00035178" w:rsidRDefault="002E3C5A" w:rsidP="00523D7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="007A0290"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droj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877A17F" w14:textId="77777777" w:rsidR="007A0290" w:rsidRPr="00035178" w:rsidRDefault="002E3C5A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Typ</w:t>
            </w:r>
            <w:r w:rsidR="001F27C0" w:rsidRPr="00934B1C"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7B3829" w14:textId="77777777" w:rsidR="007A0290" w:rsidRDefault="00035178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Místo realizace</w:t>
            </w:r>
          </w:p>
          <w:p w14:paraId="4226717C" w14:textId="77777777" w:rsidR="001F27C0" w:rsidRPr="001F27C0" w:rsidRDefault="001F27C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(adresa, parcelní číslo, k. ú.)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7DC6DCC" w14:textId="43D86F17" w:rsidR="007A0290" w:rsidRPr="00035178" w:rsidRDefault="00DD4FA8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Předpokládaná </w:t>
            </w:r>
            <w:r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>výše</w:t>
            </w:r>
            <w:r w:rsidR="00035178" w:rsidRPr="000351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E3C5A">
              <w:rPr>
                <w:rFonts w:ascii="Tahoma" w:hAnsi="Tahoma" w:cs="Tahoma"/>
                <w:b/>
                <w:bCs/>
                <w:sz w:val="20"/>
                <w:szCs w:val="20"/>
              </w:rPr>
              <w:t>NFV</w:t>
            </w:r>
            <w:r w:rsidR="001F27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7A0290" w:rsidRPr="007A0290" w14:paraId="42B57460" w14:textId="77777777" w:rsidTr="00474CAC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0FA5A8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Tepelné čerpadlo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18EA" w14:textId="77777777"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EA6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37BF" w14:textId="07A6F892"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2E48E217" w14:textId="77777777" w:rsidTr="00474CAC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463E667C" w14:textId="77777777" w:rsidR="00035178" w:rsidRDefault="00035178" w:rsidP="00523D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7A0290" w:rsidRPr="007A0290">
              <w:rPr>
                <w:rFonts w:ascii="Tahoma" w:hAnsi="Tahoma" w:cs="Tahoma"/>
                <w:sz w:val="20"/>
                <w:szCs w:val="20"/>
              </w:rPr>
              <w:t xml:space="preserve">otel na biomasu </w:t>
            </w:r>
          </w:p>
          <w:p w14:paraId="62EE7431" w14:textId="77777777" w:rsidR="007A0290" w:rsidRPr="00035178" w:rsidRDefault="007A0290" w:rsidP="00523D78">
            <w:pPr>
              <w:pStyle w:val="Odstavecseseznamem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035178">
              <w:rPr>
                <w:rFonts w:ascii="Tahoma" w:hAnsi="Tahoma" w:cs="Tahoma"/>
                <w:sz w:val="20"/>
                <w:szCs w:val="20"/>
              </w:rPr>
              <w:t>ruční přikládání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7123" w14:textId="77777777"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36CA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AC97" w14:textId="77777777"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44935527" w14:textId="77777777" w:rsidTr="00474CAC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D165FE7" w14:textId="77777777" w:rsidR="002E3C5A" w:rsidRDefault="00035178" w:rsidP="00523D78">
            <w:pPr>
              <w:tabs>
                <w:tab w:val="left" w:pos="186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E3C5A">
              <w:rPr>
                <w:rFonts w:ascii="Tahoma" w:hAnsi="Tahoma" w:cs="Tahoma"/>
                <w:sz w:val="20"/>
                <w:szCs w:val="20"/>
              </w:rPr>
              <w:t>K</w:t>
            </w:r>
            <w:r w:rsidR="007A0290" w:rsidRPr="002E3C5A">
              <w:rPr>
                <w:rFonts w:ascii="Tahoma" w:hAnsi="Tahoma" w:cs="Tahoma"/>
                <w:sz w:val="20"/>
                <w:szCs w:val="20"/>
              </w:rPr>
              <w:t xml:space="preserve">otel na </w:t>
            </w:r>
            <w:r w:rsidR="007A0290" w:rsidRPr="007A0290">
              <w:rPr>
                <w:rFonts w:ascii="Tahoma" w:hAnsi="Tahoma" w:cs="Tahoma"/>
                <w:sz w:val="20"/>
                <w:szCs w:val="20"/>
              </w:rPr>
              <w:t xml:space="preserve">biomasu </w:t>
            </w:r>
          </w:p>
          <w:p w14:paraId="1E69E8B4" w14:textId="77777777" w:rsidR="007A0290" w:rsidRPr="002E3C5A" w:rsidRDefault="007A0290" w:rsidP="00523D78">
            <w:pPr>
              <w:pStyle w:val="Odstavecseseznamem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2E3C5A">
              <w:rPr>
                <w:rFonts w:ascii="Tahoma" w:hAnsi="Tahoma" w:cs="Tahoma"/>
                <w:sz w:val="20"/>
                <w:szCs w:val="20"/>
              </w:rPr>
              <w:t>automatický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F550" w14:textId="77777777"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F98C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3085" w14:textId="77777777"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3CAB76D4" w14:textId="77777777" w:rsidTr="00474CAC">
        <w:trPr>
          <w:trHeight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3369627" w14:textId="77777777" w:rsidR="007A0290" w:rsidRPr="007A0290" w:rsidRDefault="00035178" w:rsidP="00523D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A0290" w:rsidRPr="007A0290">
              <w:rPr>
                <w:rFonts w:ascii="Tahoma" w:hAnsi="Tahoma" w:cs="Tahoma"/>
                <w:sz w:val="20"/>
                <w:szCs w:val="20"/>
              </w:rPr>
              <w:t>lynový kondenzační kotel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3FF8" w14:textId="77777777" w:rsidR="007A0290" w:rsidRPr="007A0290" w:rsidRDefault="007A029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D2DA" w14:textId="77777777" w:rsidR="007A0290" w:rsidRPr="007A0290" w:rsidRDefault="007A0290" w:rsidP="00523D78">
            <w:pPr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328" w14:textId="77777777" w:rsidR="007A0290" w:rsidRPr="007A0290" w:rsidRDefault="007A0290" w:rsidP="00523D78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FA7FEE" w14:textId="0C045AEA"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4AEA05E" w14:textId="3E499163" w:rsidR="00DD4FA8" w:rsidRDefault="00DD4FA8" w:rsidP="00DD4FA8">
      <w:pPr>
        <w:pStyle w:val="Nadpis1"/>
      </w:pPr>
      <w:r>
        <w:t>NÁVRH SPLÁCENÍ NÁVRATNÉ FINANČNÍ VÝPOMOCI</w:t>
      </w:r>
    </w:p>
    <w:p w14:paraId="275B6832" w14:textId="77777777" w:rsidR="00DD4FA8" w:rsidRPr="00DD4FA8" w:rsidRDefault="00DD4FA8" w:rsidP="00DD4FA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74CAC" w14:paraId="291BC44F" w14:textId="16FEF78E" w:rsidTr="00474CAC">
        <w:trPr>
          <w:trHeight w:val="454"/>
          <w:jc w:val="center"/>
        </w:trPr>
        <w:tc>
          <w:tcPr>
            <w:tcW w:w="2265" w:type="dxa"/>
            <w:shd w:val="clear" w:color="auto" w:fill="FBE4D5" w:themeFill="accent2" w:themeFillTint="33"/>
            <w:vAlign w:val="center"/>
          </w:tcPr>
          <w:p w14:paraId="363EF614" w14:textId="64203F75" w:rsidR="00474CAC" w:rsidRPr="00110F69" w:rsidRDefault="00474CAC" w:rsidP="00DD4F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0F69">
              <w:rPr>
                <w:rFonts w:ascii="Tahoma" w:hAnsi="Tahoma" w:cs="Tahoma"/>
                <w:b/>
                <w:bCs/>
                <w:sz w:val="20"/>
                <w:szCs w:val="20"/>
              </w:rPr>
              <w:t>Počet splátek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28733BFA" w14:textId="46670DB5" w:rsidR="00474CAC" w:rsidRPr="00110F69" w:rsidRDefault="00474CAC" w:rsidP="00DD4F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0F69">
              <w:rPr>
                <w:rFonts w:ascii="Tahoma" w:hAnsi="Tahoma" w:cs="Tahoma"/>
                <w:b/>
                <w:bCs/>
                <w:sz w:val="20"/>
                <w:szCs w:val="20"/>
              </w:rPr>
              <w:t>Výše splátky v Kč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6226C3F8" w14:textId="72AFE20D" w:rsidR="00474CAC" w:rsidRDefault="00474CAC" w:rsidP="00474C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Způsob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4E6BCD10" w14:textId="7C83AA3C" w:rsidR="00474CAC" w:rsidRPr="00110F69" w:rsidRDefault="00474CAC" w:rsidP="00474C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Datum </w:t>
            </w:r>
          </w:p>
        </w:tc>
      </w:tr>
      <w:tr w:rsidR="00474CAC" w14:paraId="31F88D44" w14:textId="18A6CDC9" w:rsidTr="00474CAC">
        <w:trPr>
          <w:trHeight w:val="454"/>
          <w:jc w:val="center"/>
        </w:trPr>
        <w:tc>
          <w:tcPr>
            <w:tcW w:w="2265" w:type="dxa"/>
            <w:shd w:val="clear" w:color="auto" w:fill="FBE4D5" w:themeFill="accent2" w:themeFillTint="33"/>
            <w:vAlign w:val="center"/>
          </w:tcPr>
          <w:p w14:paraId="2946D7BA" w14:textId="3A17D990" w:rsidR="00474CAC" w:rsidRPr="00110F69" w:rsidRDefault="00474CAC" w:rsidP="00110F69">
            <w:pPr>
              <w:rPr>
                <w:rFonts w:ascii="Tahoma" w:hAnsi="Tahoma" w:cs="Tahoma"/>
                <w:sz w:val="20"/>
                <w:szCs w:val="20"/>
              </w:rPr>
            </w:pPr>
            <w:r w:rsidRPr="00110F69">
              <w:rPr>
                <w:rFonts w:ascii="Tahoma" w:hAnsi="Tahoma" w:cs="Tahoma"/>
                <w:sz w:val="20"/>
                <w:szCs w:val="20"/>
              </w:rPr>
              <w:t>1. splátka</w:t>
            </w:r>
            <w:r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1DCEC9EC" w14:textId="26AD10AD" w:rsidR="00474CAC" w:rsidRPr="00110F69" w:rsidRDefault="00474CAC" w:rsidP="00DD4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120.000,00 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16953915" w14:textId="6BDE853D" w:rsidR="00474CAC" w:rsidRDefault="00474CAC" w:rsidP="004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Jednorázová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52314BDE" w14:textId="0438EAD2" w:rsidR="00474CAC" w:rsidRDefault="00474CAC" w:rsidP="004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31. 12. 2021</w:t>
            </w:r>
          </w:p>
        </w:tc>
      </w:tr>
      <w:tr w:rsidR="00474CAC" w14:paraId="6D0A46C3" w14:textId="48387829" w:rsidTr="00474CAC">
        <w:trPr>
          <w:trHeight w:val="454"/>
          <w:jc w:val="center"/>
        </w:trPr>
        <w:tc>
          <w:tcPr>
            <w:tcW w:w="2265" w:type="dxa"/>
            <w:shd w:val="clear" w:color="auto" w:fill="FBE4D5" w:themeFill="accent2" w:themeFillTint="33"/>
            <w:vAlign w:val="center"/>
          </w:tcPr>
          <w:p w14:paraId="27502FC3" w14:textId="1B19D6B3" w:rsidR="00474CAC" w:rsidRPr="00110F69" w:rsidRDefault="00474CAC" w:rsidP="00110F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 další splátka</w:t>
            </w:r>
            <w:r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265" w:type="dxa"/>
            <w:vAlign w:val="center"/>
          </w:tcPr>
          <w:p w14:paraId="4A451F4F" w14:textId="0BE7C758" w:rsidR="00474CAC" w:rsidRPr="00110F69" w:rsidRDefault="00474CAC" w:rsidP="00DD4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3883A541" w14:textId="6C29935C" w:rsidR="00474CAC" w:rsidRDefault="00474CAC" w:rsidP="004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Pravidelná 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14:paraId="3966A80B" w14:textId="1233915F" w:rsidR="00474CAC" w:rsidRPr="00110F69" w:rsidRDefault="00474CAC" w:rsidP="00474C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Vždy k 25 v měsíci</w:t>
            </w:r>
          </w:p>
        </w:tc>
      </w:tr>
    </w:tbl>
    <w:p w14:paraId="29302776" w14:textId="60EF5DD7" w:rsidR="00DD4FA8" w:rsidRDefault="00DD4FA8" w:rsidP="00110F69"/>
    <w:p w14:paraId="59EFEFC6" w14:textId="77777777" w:rsidR="00110F69" w:rsidRDefault="00110F69" w:rsidP="00110F69"/>
    <w:p w14:paraId="785A3956" w14:textId="7BE206EA" w:rsidR="007A0290" w:rsidRPr="007A0290" w:rsidRDefault="00CE743C" w:rsidP="00CE743C">
      <w:pPr>
        <w:pStyle w:val="Nadpis1"/>
      </w:pPr>
      <w:r>
        <w:t>POVINNÉ PŘÍLOHY ŽÁDOSTI</w:t>
      </w:r>
    </w:p>
    <w:p w14:paraId="38569C31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DB2D8B1" w14:textId="77777777" w:rsidR="00CE743C" w:rsidRDefault="001F27C0" w:rsidP="005A4878">
      <w:pPr>
        <w:pStyle w:val="Nadpis2"/>
        <w:numPr>
          <w:ilvl w:val="1"/>
          <w:numId w:val="5"/>
        </w:numPr>
        <w:spacing w:after="80"/>
        <w:ind w:left="579" w:hanging="437"/>
        <w:jc w:val="both"/>
      </w:pPr>
      <w:r>
        <w:t>Kopie smlouvy o poskytnutí dotace</w:t>
      </w:r>
      <w:r w:rsidR="00CE743C" w:rsidRPr="007A0290">
        <w:t xml:space="preserve"> v rámci </w:t>
      </w:r>
      <w:r w:rsidR="00CE743C">
        <w:t>4</w:t>
      </w:r>
      <w:r w:rsidR="00CE743C" w:rsidRPr="007A0290">
        <w:t xml:space="preserve">. </w:t>
      </w:r>
      <w:r w:rsidR="00CE743C">
        <w:t xml:space="preserve">výzvy kotlíkových dotací </w:t>
      </w:r>
      <w:r w:rsidR="00CE743C" w:rsidRPr="007A0290">
        <w:t>vyhlášené Ústeckým krajem.</w:t>
      </w:r>
    </w:p>
    <w:p w14:paraId="012FF6CA" w14:textId="08105B12" w:rsidR="00CE743C" w:rsidRDefault="005A4878" w:rsidP="00857625">
      <w:pPr>
        <w:pStyle w:val="Nadpis2"/>
        <w:numPr>
          <w:ilvl w:val="1"/>
          <w:numId w:val="5"/>
        </w:numPr>
        <w:spacing w:after="80"/>
        <w:ind w:left="579" w:hanging="437"/>
      </w:pPr>
      <w:r>
        <w:t>Výpis z katastru nemovitostí</w:t>
      </w:r>
      <w:r w:rsidR="007E273D">
        <w:t>.</w:t>
      </w:r>
    </w:p>
    <w:p w14:paraId="281B59DC" w14:textId="77777777" w:rsidR="00CE743C" w:rsidRDefault="00CE743C" w:rsidP="00857625">
      <w:pPr>
        <w:pStyle w:val="Nadpis2"/>
        <w:numPr>
          <w:ilvl w:val="1"/>
          <w:numId w:val="5"/>
        </w:numPr>
        <w:spacing w:after="80"/>
        <w:ind w:left="579" w:hanging="437"/>
      </w:pPr>
      <w:r>
        <w:t>Čestné prohlášení žadatele - Příloha č. 2</w:t>
      </w:r>
      <w:r w:rsidR="001F27C0">
        <w:t>.</w:t>
      </w:r>
    </w:p>
    <w:p w14:paraId="6D4718EC" w14:textId="77777777" w:rsidR="007E273D" w:rsidRDefault="00857625" w:rsidP="005A4878">
      <w:pPr>
        <w:pStyle w:val="Nadpis2"/>
        <w:numPr>
          <w:ilvl w:val="1"/>
          <w:numId w:val="5"/>
        </w:numPr>
        <w:spacing w:after="80"/>
        <w:ind w:left="579" w:hanging="437"/>
        <w:jc w:val="both"/>
      </w:pPr>
      <w:r>
        <w:t xml:space="preserve">Potvrzení o zaměstnání </w:t>
      </w:r>
      <w:r w:rsidR="001427FB">
        <w:t>a příjmu</w:t>
      </w:r>
      <w:r w:rsidR="007E273D">
        <w:t xml:space="preserve"> - Příloha č. 3.</w:t>
      </w:r>
    </w:p>
    <w:p w14:paraId="3C53026C" w14:textId="7221719C" w:rsidR="00857625" w:rsidRDefault="007E273D" w:rsidP="005A4878">
      <w:pPr>
        <w:pStyle w:val="Nadpis2"/>
        <w:numPr>
          <w:ilvl w:val="1"/>
          <w:numId w:val="5"/>
        </w:numPr>
        <w:spacing w:after="80"/>
        <w:ind w:left="579" w:hanging="437"/>
        <w:jc w:val="both"/>
      </w:pPr>
      <w:r>
        <w:t xml:space="preserve">Starobní důchodce dokládá jako další přílohu </w:t>
      </w:r>
      <w:r w:rsidR="00857625">
        <w:t>rozhodnutí o přiznání starobního důchodu</w:t>
      </w:r>
      <w:r>
        <w:t>.</w:t>
      </w:r>
    </w:p>
    <w:p w14:paraId="5790C2BC" w14:textId="77777777" w:rsidR="007A0290" w:rsidRPr="007A0290" w:rsidRDefault="007A0290" w:rsidP="00884B31">
      <w:pPr>
        <w:pStyle w:val="Nadpis1"/>
        <w:numPr>
          <w:ilvl w:val="0"/>
          <w:numId w:val="8"/>
        </w:numPr>
      </w:pPr>
      <w:r w:rsidRPr="007A0290">
        <w:t>UPOZORNĚNÍ</w:t>
      </w:r>
      <w:r w:rsidR="00884B31">
        <w:t xml:space="preserve"> PRO PŘÍJEMCE</w:t>
      </w:r>
    </w:p>
    <w:p w14:paraId="678B9231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0745137" w14:textId="77777777" w:rsidR="007A0290" w:rsidRPr="007A0290" w:rsidRDefault="007A0290" w:rsidP="00884B31">
      <w:pPr>
        <w:pStyle w:val="Nadpis2"/>
        <w:numPr>
          <w:ilvl w:val="1"/>
          <w:numId w:val="9"/>
        </w:numPr>
        <w:ind w:hanging="434"/>
        <w:jc w:val="both"/>
      </w:pPr>
      <w:r w:rsidRPr="007A0290">
        <w:t>Příjemce návratné finanční výpomoci nese odpovědnost za respektování pravidel EU v oblasti poskytování finančních prostředků ve smyslu čl. 107 a násl. Smlouvy o fungování Evropské unie. V případě, že Evropská komise dospěje k závěru, že poskytnuté finanční prostředky představují nepovolenou veřejnou podporu, je příjemce povinen návratnou finanční výpomoc vrátit, a to včetně úroků.</w:t>
      </w:r>
    </w:p>
    <w:p w14:paraId="395CAF01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3B2954D" w14:textId="77777777" w:rsidR="007A0290" w:rsidRPr="007A0290" w:rsidRDefault="00884B31" w:rsidP="00884B31">
      <w:pPr>
        <w:pStyle w:val="Nadpis1"/>
      </w:pPr>
      <w:r>
        <w:t>PROHLÁŠENÍ ŽADATELE</w:t>
      </w:r>
    </w:p>
    <w:p w14:paraId="65167FF0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B3719A4" w14:textId="77777777" w:rsidR="00884B31" w:rsidRPr="00884B31" w:rsidRDefault="001F27C0" w:rsidP="00523D78">
      <w:pPr>
        <w:pStyle w:val="Nadpis2"/>
        <w:numPr>
          <w:ilvl w:val="1"/>
          <w:numId w:val="10"/>
        </w:numPr>
        <w:spacing w:line="276" w:lineRule="auto"/>
        <w:ind w:hanging="434"/>
        <w:jc w:val="both"/>
        <w:rPr>
          <w:rFonts w:cs="Tahoma"/>
          <w:szCs w:val="20"/>
        </w:rPr>
      </w:pPr>
      <w:r>
        <w:t xml:space="preserve">Žadatel souhlasí </w:t>
      </w:r>
      <w:r w:rsidR="007A0290" w:rsidRPr="007A0290">
        <w:t xml:space="preserve">se zařazením </w:t>
      </w:r>
      <w:r w:rsidR="00E95DE5">
        <w:t xml:space="preserve">žádosti </w:t>
      </w:r>
      <w:r w:rsidR="007A0290" w:rsidRPr="007A0290">
        <w:t xml:space="preserve">do </w:t>
      </w:r>
      <w:r w:rsidR="00E95DE5">
        <w:t>evidence</w:t>
      </w:r>
      <w:r w:rsidR="007A0290" w:rsidRPr="007A0290">
        <w:t xml:space="preserve"> poskytovatele.</w:t>
      </w:r>
    </w:p>
    <w:p w14:paraId="7BDF814A" w14:textId="77777777" w:rsidR="007A0290" w:rsidRPr="0040142F" w:rsidRDefault="001F27C0" w:rsidP="00E95DE5">
      <w:pPr>
        <w:pStyle w:val="Nadpis2"/>
        <w:ind w:hanging="434"/>
      </w:pPr>
      <w:r>
        <w:t xml:space="preserve">Žadatel bere </w:t>
      </w:r>
      <w:r w:rsidR="0040142F" w:rsidRPr="0040142F">
        <w:t>na vědomí i</w:t>
      </w:r>
      <w:r w:rsidR="007A0290" w:rsidRPr="0040142F">
        <w:t>nformace o zpracování osobních údajů</w:t>
      </w:r>
      <w:r>
        <w:t>:</w:t>
      </w:r>
    </w:p>
    <w:p w14:paraId="486FF67C" w14:textId="77777777" w:rsidR="00E95DE5" w:rsidRDefault="007A0290" w:rsidP="00E95DE5">
      <w:pPr>
        <w:spacing w:line="276" w:lineRule="auto"/>
        <w:ind w:left="576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 xml:space="preserve">Obec </w:t>
      </w:r>
      <w:r w:rsidR="0094441E">
        <w:rPr>
          <w:rFonts w:ascii="Tahoma" w:hAnsi="Tahoma" w:cs="Tahoma"/>
          <w:sz w:val="20"/>
          <w:szCs w:val="20"/>
        </w:rPr>
        <w:t>Lišnice</w:t>
      </w:r>
      <w:r w:rsidRPr="007A0290">
        <w:rPr>
          <w:rFonts w:ascii="Tahoma" w:hAnsi="Tahoma" w:cs="Tahoma"/>
          <w:sz w:val="20"/>
          <w:szCs w:val="20"/>
        </w:rPr>
        <w:t xml:space="preserve"> zpracovává </w:t>
      </w:r>
      <w:r w:rsidR="0094441E">
        <w:rPr>
          <w:rFonts w:ascii="Tahoma" w:hAnsi="Tahoma" w:cs="Tahoma"/>
          <w:sz w:val="20"/>
          <w:szCs w:val="20"/>
        </w:rPr>
        <w:t xml:space="preserve">osobní </w:t>
      </w:r>
      <w:r w:rsidRPr="007A0290">
        <w:rPr>
          <w:rFonts w:ascii="Tahoma" w:hAnsi="Tahoma" w:cs="Tahoma"/>
          <w:sz w:val="20"/>
          <w:szCs w:val="20"/>
        </w:rPr>
        <w:t>údaje</w:t>
      </w:r>
      <w:r w:rsidR="0094441E">
        <w:rPr>
          <w:rFonts w:ascii="Tahoma" w:hAnsi="Tahoma" w:cs="Tahoma"/>
          <w:sz w:val="20"/>
          <w:szCs w:val="20"/>
        </w:rPr>
        <w:t xml:space="preserve"> v souladu s ustanovením článku č. 6, odstavec 1, písmen b), c)</w:t>
      </w:r>
      <w:r w:rsidR="00E95DE5">
        <w:rPr>
          <w:rFonts w:ascii="Tahoma" w:hAnsi="Tahoma" w:cs="Tahoma"/>
          <w:sz w:val="20"/>
          <w:szCs w:val="20"/>
        </w:rPr>
        <w:t xml:space="preserve"> </w:t>
      </w:r>
      <w:bookmarkStart w:id="2" w:name="_Hlk27123668"/>
      <w:r w:rsidR="00E95DE5" w:rsidRPr="00E95DE5">
        <w:rPr>
          <w:rFonts w:ascii="Tahoma" w:hAnsi="Tahoma" w:cs="Tahoma"/>
          <w:i/>
          <w:iCs/>
          <w:sz w:val="20"/>
          <w:szCs w:val="20"/>
        </w:rPr>
        <w:t xml:space="preserve">Nařízení </w:t>
      </w:r>
      <w:r w:rsidR="00D22A58">
        <w:rPr>
          <w:rFonts w:ascii="Tahoma" w:hAnsi="Tahoma" w:cs="Tahoma"/>
          <w:i/>
          <w:iCs/>
          <w:sz w:val="20"/>
          <w:szCs w:val="20"/>
        </w:rPr>
        <w:t>E</w:t>
      </w:r>
      <w:r w:rsidR="00E95DE5" w:rsidRPr="00E95DE5">
        <w:rPr>
          <w:rFonts w:ascii="Tahoma" w:hAnsi="Tahoma" w:cs="Tahoma"/>
          <w:i/>
          <w:iCs/>
          <w:sz w:val="20"/>
          <w:szCs w:val="20"/>
        </w:rPr>
        <w:t xml:space="preserve">vropského parlamentu a </w:t>
      </w:r>
      <w:r w:rsidR="00D22A58">
        <w:rPr>
          <w:rFonts w:ascii="Tahoma" w:hAnsi="Tahoma" w:cs="Tahoma"/>
          <w:i/>
          <w:iCs/>
          <w:sz w:val="20"/>
          <w:szCs w:val="20"/>
        </w:rPr>
        <w:t>R</w:t>
      </w:r>
      <w:r w:rsidR="00E95DE5" w:rsidRPr="00E95DE5">
        <w:rPr>
          <w:rFonts w:ascii="Tahoma" w:hAnsi="Tahoma" w:cs="Tahoma"/>
          <w:i/>
          <w:iCs/>
          <w:sz w:val="20"/>
          <w:szCs w:val="20"/>
        </w:rPr>
        <w:t>ady (EU) 2016/679 ze dne 27. dubna 2016 o ochraně fyzických osob v souvislosti se zpracováním osobních údajů a o volném pohybu těchto údajů a o zrušení směrnice 95/46/ES (obecné nařízení o ochraně osobních údajů)</w:t>
      </w:r>
      <w:bookmarkEnd w:id="2"/>
      <w:r w:rsidRPr="007A0290">
        <w:rPr>
          <w:rFonts w:ascii="Tahoma" w:hAnsi="Tahoma" w:cs="Tahoma"/>
          <w:sz w:val="20"/>
          <w:szCs w:val="20"/>
        </w:rPr>
        <w:t xml:space="preserve"> </w:t>
      </w:r>
    </w:p>
    <w:p w14:paraId="0A4FBD9B" w14:textId="77777777" w:rsidR="00E95DE5" w:rsidRDefault="001F27C0" w:rsidP="0040142F">
      <w:pPr>
        <w:pStyle w:val="Nadpis2"/>
        <w:spacing w:after="80"/>
        <w:ind w:left="579" w:hanging="437"/>
        <w:contextualSpacing/>
      </w:pPr>
      <w:r>
        <w:t xml:space="preserve">Žadatel souhlasí s rozsahem </w:t>
      </w:r>
      <w:r w:rsidR="00E95DE5">
        <w:t>zpracovávaných osobních údajů</w:t>
      </w:r>
    </w:p>
    <w:p w14:paraId="30298C85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jméno, příjmení</w:t>
      </w:r>
    </w:p>
    <w:p w14:paraId="4500A069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datum narození</w:t>
      </w:r>
    </w:p>
    <w:p w14:paraId="4416AAAB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bydliště</w:t>
      </w:r>
    </w:p>
    <w:p w14:paraId="349E49BF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číslo bankovního účtu žadatele</w:t>
      </w:r>
    </w:p>
    <w:p w14:paraId="3780063E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telefon</w:t>
      </w:r>
    </w:p>
    <w:p w14:paraId="457C5AE7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spacing w:after="120"/>
        <w:ind w:left="851" w:hanging="357"/>
      </w:pPr>
      <w:r w:rsidRPr="00E95DE5">
        <w:rPr>
          <w:rFonts w:ascii="Tahoma" w:hAnsi="Tahoma" w:cs="Tahoma"/>
          <w:sz w:val="20"/>
          <w:szCs w:val="20"/>
        </w:rPr>
        <w:t>e-mailová adresa</w:t>
      </w:r>
    </w:p>
    <w:p w14:paraId="4EB83CB7" w14:textId="77777777" w:rsidR="00E95DE5" w:rsidRDefault="00E95DE5" w:rsidP="00E95DE5">
      <w:pPr>
        <w:pStyle w:val="Nadpis2"/>
        <w:ind w:hanging="434"/>
      </w:pPr>
      <w:r>
        <w:t xml:space="preserve">Podrobnosti nakládání s osobními údaji jsou uvedeny na </w:t>
      </w:r>
      <w:hyperlink r:id="rId8" w:history="1">
        <w:r>
          <w:rPr>
            <w:rStyle w:val="Hypertextovodkaz"/>
          </w:rPr>
          <w:t>https://www.oulisnice.cz/obcane-a-obec/gdpr/</w:t>
        </w:r>
      </w:hyperlink>
    </w:p>
    <w:p w14:paraId="0CFE086F" w14:textId="77777777" w:rsidR="00E95DE5" w:rsidRDefault="00E95DE5" w:rsidP="0094441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8963689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5B6DFB1" w14:textId="77777777"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B04C70" w14:textId="77777777" w:rsidR="001F27C0" w:rsidRDefault="001F27C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D7134F0" w14:textId="77777777" w:rsidR="001F27C0" w:rsidRPr="007A0290" w:rsidRDefault="001F27C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B08A344" w14:textId="1539F91B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>V</w:t>
      </w:r>
      <w:r w:rsidR="001F27C0">
        <w:rPr>
          <w:rFonts w:ascii="Tahoma" w:hAnsi="Tahoma" w:cs="Tahoma"/>
          <w:sz w:val="20"/>
          <w:szCs w:val="20"/>
        </w:rPr>
        <w:t>:</w:t>
      </w:r>
      <w:r w:rsidR="001F27C0">
        <w:rPr>
          <w:rFonts w:ascii="Tahoma" w:hAnsi="Tahoma" w:cs="Tahoma"/>
          <w:sz w:val="20"/>
          <w:szCs w:val="20"/>
        </w:rPr>
        <w:tab/>
      </w:r>
      <w:r w:rsidRPr="007A0290">
        <w:rPr>
          <w:rFonts w:ascii="Tahoma" w:hAnsi="Tahoma" w:cs="Tahoma"/>
          <w:sz w:val="20"/>
          <w:szCs w:val="20"/>
        </w:rPr>
        <w:t> </w:t>
      </w:r>
      <w:r w:rsidR="001F27C0">
        <w:rPr>
          <w:rFonts w:ascii="Tahoma" w:hAnsi="Tahoma" w:cs="Tahoma"/>
          <w:sz w:val="20"/>
          <w:szCs w:val="20"/>
        </w:rPr>
        <w:tab/>
      </w:r>
      <w:r w:rsidR="005A4878">
        <w:rPr>
          <w:rFonts w:ascii="Tahoma" w:hAnsi="Tahoma" w:cs="Tahoma"/>
          <w:sz w:val="20"/>
          <w:szCs w:val="20"/>
        </w:rPr>
        <w:t xml:space="preserve">     </w:t>
      </w:r>
      <w:r w:rsidRPr="007A0290">
        <w:rPr>
          <w:rFonts w:ascii="Tahoma" w:hAnsi="Tahoma" w:cs="Tahoma"/>
          <w:sz w:val="20"/>
          <w:szCs w:val="20"/>
        </w:rPr>
        <w:t>dne</w:t>
      </w:r>
      <w:r w:rsidR="001F27C0">
        <w:rPr>
          <w:rFonts w:ascii="Tahoma" w:hAnsi="Tahoma" w:cs="Tahoma"/>
          <w:sz w:val="20"/>
          <w:szCs w:val="20"/>
        </w:rPr>
        <w:t>:</w:t>
      </w:r>
    </w:p>
    <w:p w14:paraId="456C5DDD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959D25B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35E7DC8E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1B04F1DB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27BF0FDD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67D058B1" w14:textId="77777777" w:rsidR="007A0290" w:rsidRPr="007A0290" w:rsidRDefault="0040142F" w:rsidP="0040142F">
      <w:pPr>
        <w:spacing w:line="276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</w:t>
      </w:r>
      <w:r w:rsidR="007A0290" w:rsidRPr="007A029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7A0290" w:rsidRPr="007A0290">
        <w:rPr>
          <w:rFonts w:ascii="Tahoma" w:hAnsi="Tahoma" w:cs="Tahoma"/>
          <w:sz w:val="20"/>
          <w:szCs w:val="20"/>
        </w:rPr>
        <w:t>podpis žadatele</w:t>
      </w:r>
    </w:p>
    <w:p w14:paraId="3EE75C1D" w14:textId="77777777" w:rsidR="00284A18" w:rsidRPr="007A0290" w:rsidRDefault="00A86095" w:rsidP="00523D78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284A18" w:rsidRPr="007A02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2ED1" w14:textId="77777777" w:rsidR="00A86095" w:rsidRDefault="00A86095" w:rsidP="002E3C5A">
      <w:r>
        <w:separator/>
      </w:r>
    </w:p>
  </w:endnote>
  <w:endnote w:type="continuationSeparator" w:id="0">
    <w:p w14:paraId="7ECB4E34" w14:textId="77777777" w:rsidR="00A86095" w:rsidRDefault="00A86095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77F0" w14:textId="77777777" w:rsidR="00A86095" w:rsidRDefault="00A86095" w:rsidP="002E3C5A">
      <w:r>
        <w:separator/>
      </w:r>
    </w:p>
  </w:footnote>
  <w:footnote w:type="continuationSeparator" w:id="0">
    <w:p w14:paraId="3CDA3808" w14:textId="77777777" w:rsidR="00A86095" w:rsidRDefault="00A86095" w:rsidP="002E3C5A">
      <w:r>
        <w:continuationSeparator/>
      </w:r>
    </w:p>
  </w:footnote>
  <w:footnote w:id="1">
    <w:p w14:paraId="6979E6FA" w14:textId="77777777" w:rsidR="003A0FF5" w:rsidRPr="00934B1C" w:rsidRDefault="003A0FF5" w:rsidP="003A0FF5">
      <w:pPr>
        <w:pStyle w:val="Textpoznpodarou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934B1C">
        <w:rPr>
          <w:rStyle w:val="Znakapoznpodarou"/>
          <w:sz w:val="16"/>
          <w:szCs w:val="16"/>
        </w:rPr>
        <w:footnoteRef/>
      </w:r>
      <w:r>
        <w:t xml:space="preserve"> </w:t>
      </w:r>
      <w:r>
        <w:tab/>
      </w:r>
      <w:r w:rsidRPr="00934B1C">
        <w:rPr>
          <w:rFonts w:ascii="Tahoma" w:hAnsi="Tahoma" w:cs="Tahoma"/>
          <w:sz w:val="16"/>
          <w:szCs w:val="16"/>
        </w:rPr>
        <w:t>Bankovní spojení musí být shodné s údaji uvedenými v žádosti o přidělení dotace v rámci 4. výzvy kotlíkových dotací Ústeckého kraje.</w:t>
      </w:r>
    </w:p>
  </w:footnote>
  <w:footnote w:id="2">
    <w:p w14:paraId="049EE82E" w14:textId="76F99C55" w:rsidR="001F27C0" w:rsidRDefault="001F27C0" w:rsidP="00934B1C">
      <w:pPr>
        <w:pStyle w:val="Textpoznpodarou"/>
        <w:ind w:left="284" w:hanging="284"/>
      </w:pPr>
      <w:r w:rsidRPr="00934B1C">
        <w:rPr>
          <w:rStyle w:val="Znakapoznpodarou"/>
          <w:rFonts w:ascii="Tahoma" w:hAnsi="Tahoma" w:cs="Tahoma"/>
          <w:sz w:val="16"/>
          <w:szCs w:val="16"/>
        </w:rPr>
        <w:footnoteRef/>
      </w:r>
      <w:r w:rsidRPr="00934B1C">
        <w:rPr>
          <w:rFonts w:ascii="Tahoma" w:hAnsi="Tahoma" w:cs="Tahoma"/>
          <w:sz w:val="16"/>
          <w:szCs w:val="16"/>
        </w:rPr>
        <w:t xml:space="preserve"> </w:t>
      </w:r>
      <w:r w:rsidR="00934B1C" w:rsidRPr="00934B1C">
        <w:rPr>
          <w:sz w:val="16"/>
          <w:szCs w:val="16"/>
        </w:rPr>
        <w:tab/>
      </w:r>
      <w:r w:rsidRPr="00934B1C">
        <w:rPr>
          <w:rFonts w:ascii="Tahoma" w:hAnsi="Tahoma" w:cs="Tahoma"/>
          <w:sz w:val="16"/>
          <w:szCs w:val="16"/>
        </w:rPr>
        <w:t xml:space="preserve">Typ tepelného zdroje musí odpovídat typu uvedenému </w:t>
      </w:r>
      <w:r w:rsidR="00934B1C" w:rsidRPr="00934B1C">
        <w:rPr>
          <w:rFonts w:ascii="Tahoma" w:hAnsi="Tahoma" w:cs="Tahoma"/>
          <w:sz w:val="16"/>
          <w:szCs w:val="16"/>
        </w:rPr>
        <w:t>v žádosti o přidělení dotace v rámci 4. výzvy kotlíkových dotací Ústeckého kraje</w:t>
      </w:r>
      <w:r w:rsidR="00934B1C">
        <w:rPr>
          <w:rFonts w:ascii="Tahoma" w:hAnsi="Tahoma" w:cs="Tahoma"/>
          <w:sz w:val="16"/>
          <w:szCs w:val="16"/>
        </w:rPr>
        <w:t xml:space="preserve"> (vyjma hlášení o změnách)</w:t>
      </w:r>
      <w:r w:rsidR="00110F69">
        <w:rPr>
          <w:rFonts w:ascii="Tahoma" w:hAnsi="Tahoma" w:cs="Tahoma"/>
          <w:sz w:val="16"/>
          <w:szCs w:val="16"/>
        </w:rPr>
        <w:t>.</w:t>
      </w:r>
    </w:p>
  </w:footnote>
  <w:footnote w:id="3">
    <w:p w14:paraId="40024DF1" w14:textId="5A653045" w:rsidR="00474CAC" w:rsidRPr="00110F69" w:rsidRDefault="00474CAC" w:rsidP="00110F69">
      <w:pPr>
        <w:pStyle w:val="Nadpis2"/>
        <w:numPr>
          <w:ilvl w:val="0"/>
          <w:numId w:val="0"/>
        </w:numPr>
        <w:suppressAutoHyphens w:val="0"/>
        <w:spacing w:before="0"/>
        <w:ind w:left="284" w:hanging="284"/>
        <w:jc w:val="both"/>
        <w:rPr>
          <w:sz w:val="16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10F69">
        <w:rPr>
          <w:rFonts w:eastAsia="Calibri" w:cs="Tahoma"/>
          <w:color w:val="auto"/>
          <w:sz w:val="16"/>
          <w:szCs w:val="16"/>
        </w:rPr>
        <w:t xml:space="preserve">První splátka NFV se rovná plné výši úhrady, kterou obdrží </w:t>
      </w:r>
      <w:r w:rsidRPr="00110F69">
        <w:rPr>
          <w:rFonts w:eastAsia="Calibri" w:cs="Tahoma"/>
          <w:color w:val="auto"/>
          <w:sz w:val="16"/>
          <w:szCs w:val="16"/>
        </w:rPr>
        <w:t xml:space="preserve">žadatel </w:t>
      </w:r>
      <w:r w:rsidRPr="00110F69">
        <w:rPr>
          <w:rFonts w:eastAsia="Calibri" w:cs="Tahoma"/>
          <w:color w:val="auto"/>
          <w:sz w:val="16"/>
          <w:szCs w:val="16"/>
        </w:rPr>
        <w:t xml:space="preserve">od Ústeckého kraje v rámci vyúčtování jeho vlastní </w:t>
      </w:r>
      <w:r w:rsidRPr="00110F69">
        <w:rPr>
          <w:rFonts w:eastAsia="Calibri" w:cs="Tahoma"/>
          <w:color w:val="auto"/>
          <w:sz w:val="16"/>
          <w:szCs w:val="16"/>
        </w:rPr>
        <w:t>dotace ve</w:t>
      </w:r>
      <w:r w:rsidRPr="00110F69">
        <w:rPr>
          <w:rFonts w:eastAsia="Calibri" w:cs="Tahoma"/>
          <w:color w:val="auto"/>
          <w:sz w:val="16"/>
          <w:szCs w:val="16"/>
        </w:rPr>
        <w:t xml:space="preserve"> 4. výzvě kotlíkových dotací Ústeckého kraje.</w:t>
      </w:r>
      <w:r w:rsidRPr="00E82149">
        <w:t xml:space="preserve"> </w:t>
      </w:r>
    </w:p>
  </w:footnote>
  <w:footnote w:id="4">
    <w:p w14:paraId="494E4A1F" w14:textId="56D08D4A" w:rsidR="00474CAC" w:rsidRPr="00110F69" w:rsidRDefault="00474CAC" w:rsidP="00110F69">
      <w:pPr>
        <w:pStyle w:val="Textpoznpodarou"/>
        <w:ind w:left="284" w:hanging="284"/>
        <w:rPr>
          <w:rFonts w:ascii="Tahoma" w:hAnsi="Tahoma" w:cs="Tahom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10F69">
        <w:rPr>
          <w:rFonts w:ascii="Tahoma" w:hAnsi="Tahoma" w:cs="Tahoma"/>
          <w:sz w:val="16"/>
          <w:szCs w:val="16"/>
        </w:rPr>
        <w:t>Doplní žadate</w:t>
      </w:r>
      <w:r>
        <w:rPr>
          <w:rFonts w:ascii="Tahoma" w:hAnsi="Tahoma" w:cs="Tahoma"/>
          <w:sz w:val="16"/>
          <w:szCs w:val="16"/>
        </w:rPr>
        <w:t>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0E1C" w14:textId="77777777" w:rsidR="00C8227F" w:rsidRDefault="00C8227F" w:rsidP="00C8227F">
    <w:pPr>
      <w:pStyle w:val="Zhlav"/>
      <w:jc w:val="center"/>
    </w:pPr>
    <w:r w:rsidRPr="006F636D">
      <w:rPr>
        <w:rFonts w:ascii="Tahoma" w:hAnsi="Tahoma" w:cs="Tahoma"/>
        <w:noProof/>
        <w:sz w:val="20"/>
        <w:szCs w:val="20"/>
      </w:rPr>
      <w:drawing>
        <wp:anchor distT="0" distB="0" distL="0" distR="0" simplePos="0" relativeHeight="251660288" behindDoc="1" locked="0" layoutInCell="1" allowOverlap="1" wp14:anchorId="0C073A71" wp14:editId="0C59B49B">
          <wp:simplePos x="0" y="0"/>
          <wp:positionH relativeFrom="column">
            <wp:posOffset>5124450</wp:posOffset>
          </wp:positionH>
          <wp:positionV relativeFrom="paragraph">
            <wp:posOffset>-194348</wp:posOffset>
          </wp:positionV>
          <wp:extent cx="485569" cy="497542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69" cy="49754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6D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8725095" wp14:editId="048A5FC4">
          <wp:simplePos x="0" y="0"/>
          <wp:positionH relativeFrom="column">
            <wp:posOffset>-671718</wp:posOffset>
          </wp:positionH>
          <wp:positionV relativeFrom="paragraph">
            <wp:posOffset>-266364</wp:posOffset>
          </wp:positionV>
          <wp:extent cx="2215243" cy="69250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43" cy="69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A125F" w14:textId="1369544B" w:rsidR="002E3C5A" w:rsidRPr="00C8227F" w:rsidRDefault="002E3C5A" w:rsidP="00C822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3D5"/>
    <w:multiLevelType w:val="hybridMultilevel"/>
    <w:tmpl w:val="8B42F60C"/>
    <w:lvl w:ilvl="0" w:tplc="AAB08F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D40"/>
    <w:multiLevelType w:val="multilevel"/>
    <w:tmpl w:val="D7BE12C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714837"/>
    <w:multiLevelType w:val="multilevel"/>
    <w:tmpl w:val="1C9E32A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EFA1492"/>
    <w:multiLevelType w:val="hybridMultilevel"/>
    <w:tmpl w:val="8D42B44C"/>
    <w:lvl w:ilvl="0" w:tplc="C5DE4972">
      <w:start w:val="1"/>
      <w:numFmt w:val="decimal"/>
      <w:lvlText w:val="%1."/>
      <w:lvlJc w:val="left"/>
      <w:pPr>
        <w:ind w:left="1080" w:hanging="72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3A1A"/>
    <w:multiLevelType w:val="hybridMultilevel"/>
    <w:tmpl w:val="6BFAC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0"/>
    <w:rsid w:val="00035178"/>
    <w:rsid w:val="000A6CDD"/>
    <w:rsid w:val="000C45CC"/>
    <w:rsid w:val="00110F69"/>
    <w:rsid w:val="00135CAF"/>
    <w:rsid w:val="001427FB"/>
    <w:rsid w:val="001E09D8"/>
    <w:rsid w:val="001F27C0"/>
    <w:rsid w:val="002576BA"/>
    <w:rsid w:val="00273FD1"/>
    <w:rsid w:val="002E3C5A"/>
    <w:rsid w:val="002E4CA1"/>
    <w:rsid w:val="003A0FF5"/>
    <w:rsid w:val="003E0E78"/>
    <w:rsid w:val="003F3B41"/>
    <w:rsid w:val="0040142F"/>
    <w:rsid w:val="00474CAC"/>
    <w:rsid w:val="004E067D"/>
    <w:rsid w:val="00523D78"/>
    <w:rsid w:val="005A4878"/>
    <w:rsid w:val="00657514"/>
    <w:rsid w:val="007A0290"/>
    <w:rsid w:val="007E273D"/>
    <w:rsid w:val="007E4FBF"/>
    <w:rsid w:val="00835FC8"/>
    <w:rsid w:val="0084695B"/>
    <w:rsid w:val="00857625"/>
    <w:rsid w:val="00884B31"/>
    <w:rsid w:val="00920894"/>
    <w:rsid w:val="00934B1C"/>
    <w:rsid w:val="0094441E"/>
    <w:rsid w:val="009F6F69"/>
    <w:rsid w:val="00A2146E"/>
    <w:rsid w:val="00A542CC"/>
    <w:rsid w:val="00A86095"/>
    <w:rsid w:val="00C8227F"/>
    <w:rsid w:val="00CC6069"/>
    <w:rsid w:val="00CE743C"/>
    <w:rsid w:val="00D22A58"/>
    <w:rsid w:val="00DB4B5D"/>
    <w:rsid w:val="00DD4FA8"/>
    <w:rsid w:val="00E7084A"/>
    <w:rsid w:val="00E95DE5"/>
    <w:rsid w:val="00ED2D53"/>
    <w:rsid w:val="00F533D5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36316"/>
  <w15:chartTrackingRefBased/>
  <w15:docId w15:val="{148818C3-40A6-4426-8EE9-1311662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90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A0290"/>
    <w:pPr>
      <w:keepNext/>
      <w:keepLines/>
      <w:numPr>
        <w:numId w:val="4"/>
      </w:numPr>
      <w:spacing w:before="240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D78"/>
    <w:pPr>
      <w:keepNext/>
      <w:keepLines/>
      <w:numPr>
        <w:ilvl w:val="1"/>
        <w:numId w:val="4"/>
      </w:numPr>
      <w:spacing w:before="40"/>
      <w:outlineLvl w:val="1"/>
    </w:pPr>
    <w:rPr>
      <w:rFonts w:ascii="Tahoma" w:eastAsiaTheme="majorEastAsia" w:hAnsi="Tahoma" w:cstheme="majorBidi"/>
      <w:color w:val="000000" w:themeColor="text1"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3D7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7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7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7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7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7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7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0290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0290"/>
    <w:rPr>
      <w:rFonts w:eastAsiaTheme="majorEastAsia" w:cstheme="majorBidi"/>
      <w:b/>
      <w:sz w:val="20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0351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C5A"/>
    <w:rPr>
      <w:rFonts w:ascii="Calibri" w:hAnsi="Calibri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E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3C5A"/>
    <w:rPr>
      <w:rFonts w:ascii="Calibri" w:hAnsi="Calibri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23D78"/>
    <w:rPr>
      <w:rFonts w:eastAsiaTheme="majorEastAsia" w:cstheme="majorBidi"/>
      <w:color w:val="000000" w:themeColor="text1"/>
      <w:sz w:val="20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Bezmezer">
    <w:name w:val="No Spacing"/>
    <w:uiPriority w:val="1"/>
    <w:qFormat/>
    <w:rsid w:val="00884B31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0142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F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FF5"/>
    <w:rPr>
      <w:rFonts w:ascii="Calibri" w:hAnsi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A0FF5"/>
    <w:rPr>
      <w:vertAlign w:val="superscript"/>
    </w:rPr>
  </w:style>
  <w:style w:type="table" w:styleId="Mkatabulky">
    <w:name w:val="Table Grid"/>
    <w:basedOn w:val="Normlntabulka"/>
    <w:uiPriority w:val="39"/>
    <w:rsid w:val="00DD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lisnice.cz/obcane-a-obec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1FF6-11E6-447D-A995-93EAD8B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Pillár</dc:creator>
  <cp:keywords/>
  <dc:description/>
  <cp:lastModifiedBy>Petr Pillár</cp:lastModifiedBy>
  <cp:revision>14</cp:revision>
  <cp:lastPrinted>2020-02-14T09:27:00Z</cp:lastPrinted>
  <dcterms:created xsi:type="dcterms:W3CDTF">2019-12-13T09:15:00Z</dcterms:created>
  <dcterms:modified xsi:type="dcterms:W3CDTF">2020-02-20T12:07:00Z</dcterms:modified>
</cp:coreProperties>
</file>